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B5" w:rsidRPr="000503B5" w:rsidRDefault="000503B5" w:rsidP="000503B5">
      <w:pPr>
        <w:rPr>
          <w:rFonts w:ascii="仿宋" w:eastAsia="仿宋" w:hAnsi="仿宋" w:cs="Times New Roman"/>
          <w:sz w:val="32"/>
          <w:szCs w:val="24"/>
        </w:rPr>
      </w:pPr>
      <w:r w:rsidRPr="000503B5">
        <w:rPr>
          <w:rFonts w:ascii="仿宋" w:eastAsia="仿宋" w:hAnsi="仿宋" w:cs="Times New Roman" w:hint="eastAsia"/>
          <w:sz w:val="32"/>
          <w:szCs w:val="24"/>
        </w:rPr>
        <w:t>附件：</w:t>
      </w:r>
    </w:p>
    <w:p w:rsidR="000503B5" w:rsidRPr="000503B5" w:rsidRDefault="000503B5" w:rsidP="000503B5">
      <w:pPr>
        <w:jc w:val="center"/>
        <w:rPr>
          <w:rFonts w:ascii="黑体" w:eastAsia="黑体" w:hAnsi="黑体" w:cs="Times New Roman"/>
          <w:sz w:val="36"/>
          <w:szCs w:val="36"/>
        </w:rPr>
      </w:pPr>
    </w:p>
    <w:p w:rsidR="000503B5" w:rsidRPr="000503B5" w:rsidRDefault="000503B5" w:rsidP="000503B5">
      <w:pPr>
        <w:jc w:val="center"/>
        <w:rPr>
          <w:rFonts w:ascii="黑体" w:eastAsia="黑体" w:hAnsi="黑体" w:cs="Times New Roman" w:hint="eastAsia"/>
          <w:sz w:val="36"/>
          <w:szCs w:val="36"/>
        </w:rPr>
      </w:pPr>
      <w:bookmarkStart w:id="0" w:name="_GoBack"/>
      <w:r w:rsidRPr="000503B5">
        <w:rPr>
          <w:rFonts w:ascii="黑体" w:eastAsia="黑体" w:hAnsi="黑体" w:cs="Times New Roman" w:hint="eastAsia"/>
          <w:sz w:val="36"/>
          <w:szCs w:val="36"/>
        </w:rPr>
        <w:t>中央纪委公开曝光六起违反中央八项规定精神问题</w:t>
      </w:r>
    </w:p>
    <w:bookmarkEnd w:id="0"/>
    <w:p w:rsidR="000503B5" w:rsidRPr="000503B5" w:rsidRDefault="000503B5" w:rsidP="000503B5">
      <w:pPr>
        <w:ind w:firstLineChars="200" w:firstLine="201"/>
        <w:rPr>
          <w:rFonts w:ascii="仿宋_GB2312" w:eastAsia="仿宋_GB2312" w:hAnsi="Times New Roman" w:cs="Times New Roman"/>
          <w:b/>
          <w:bCs/>
          <w:sz w:val="10"/>
          <w:szCs w:val="10"/>
        </w:rPr>
      </w:pPr>
    </w:p>
    <w:p w:rsidR="000503B5" w:rsidRPr="000503B5" w:rsidRDefault="000503B5" w:rsidP="000503B5">
      <w:pPr>
        <w:ind w:firstLineChars="200" w:firstLine="643"/>
        <w:rPr>
          <w:rFonts w:ascii="仿宋" w:eastAsia="仿宋" w:hAnsi="仿宋" w:cs="Times New Roman" w:hint="eastAsia"/>
          <w:sz w:val="32"/>
          <w:szCs w:val="32"/>
        </w:rPr>
      </w:pPr>
      <w:r w:rsidRPr="000503B5">
        <w:rPr>
          <w:rFonts w:ascii="仿宋" w:eastAsia="仿宋" w:hAnsi="仿宋" w:cs="Times New Roman" w:hint="eastAsia"/>
          <w:b/>
          <w:bCs/>
          <w:sz w:val="32"/>
          <w:szCs w:val="32"/>
        </w:rPr>
        <w:t>1.河北省保定高新区税务局党委委员、副局长杨树军私车公养问题。</w:t>
      </w:r>
      <w:r w:rsidRPr="000503B5">
        <w:rPr>
          <w:rFonts w:ascii="仿宋" w:eastAsia="仿宋" w:hAnsi="仿宋" w:cs="Times New Roman" w:hint="eastAsia"/>
          <w:sz w:val="32"/>
          <w:szCs w:val="32"/>
        </w:rPr>
        <w:t>2017年12月至2019年2月，杨树军违规使用公务加油卡为其私家车加油共10次，合计消费2849.99元。杨树军受到党内严重警告处分，违纪所得予以收缴。（河北省纪委监委）</w:t>
      </w:r>
    </w:p>
    <w:p w:rsidR="000503B5" w:rsidRPr="000503B5" w:rsidRDefault="000503B5" w:rsidP="000503B5">
      <w:pPr>
        <w:rPr>
          <w:rFonts w:ascii="仿宋" w:eastAsia="仿宋" w:hAnsi="仿宋" w:cs="Times New Roman" w:hint="eastAsia"/>
          <w:sz w:val="32"/>
          <w:szCs w:val="32"/>
        </w:rPr>
      </w:pPr>
      <w:r w:rsidRPr="000503B5">
        <w:rPr>
          <w:rFonts w:ascii="仿宋" w:eastAsia="仿宋" w:hAnsi="仿宋" w:cs="Times New Roman" w:hint="eastAsia"/>
          <w:sz w:val="32"/>
          <w:szCs w:val="32"/>
        </w:rPr>
        <w:t xml:space="preserve">　</w:t>
      </w:r>
      <w:r w:rsidRPr="000503B5">
        <w:rPr>
          <w:rFonts w:ascii="仿宋" w:eastAsia="仿宋" w:hAnsi="仿宋" w:cs="Times New Roman" w:hint="eastAsia"/>
          <w:b/>
          <w:bCs/>
          <w:sz w:val="32"/>
          <w:szCs w:val="32"/>
        </w:rPr>
        <w:t xml:space="preserve">　2.江苏省常州市新北区城市管理行政执法大队副中队长兼高铁常州北站综治办副主任谢乾宏私车公养问题。</w:t>
      </w:r>
      <w:r w:rsidRPr="000503B5">
        <w:rPr>
          <w:rFonts w:ascii="仿宋" w:eastAsia="仿宋" w:hAnsi="仿宋" w:cs="Times New Roman" w:hint="eastAsia"/>
          <w:sz w:val="32"/>
          <w:szCs w:val="32"/>
        </w:rPr>
        <w:t>2017年4月至2018年3月，谢乾宏在担任高铁常州北站综治办副主任并负责日常工作期间，累计36次使用单位加油卡为其私家车加油，共计10621元。组织调查前，谢乾宏退缴上述违纪款项。谢乾宏受到党内警告处分。（江苏省纪委监委）</w:t>
      </w:r>
    </w:p>
    <w:p w:rsidR="000503B5" w:rsidRPr="000503B5" w:rsidRDefault="000503B5" w:rsidP="000503B5">
      <w:pPr>
        <w:rPr>
          <w:rFonts w:ascii="仿宋" w:eastAsia="仿宋" w:hAnsi="仿宋" w:cs="Times New Roman" w:hint="eastAsia"/>
          <w:sz w:val="32"/>
          <w:szCs w:val="32"/>
        </w:rPr>
      </w:pPr>
      <w:r w:rsidRPr="000503B5">
        <w:rPr>
          <w:rFonts w:ascii="仿宋" w:eastAsia="仿宋" w:hAnsi="仿宋" w:cs="Times New Roman" w:hint="eastAsia"/>
          <w:sz w:val="32"/>
          <w:szCs w:val="32"/>
        </w:rPr>
        <w:t xml:space="preserve">　</w:t>
      </w:r>
      <w:r w:rsidRPr="000503B5">
        <w:rPr>
          <w:rFonts w:ascii="仿宋" w:eastAsia="仿宋" w:hAnsi="仿宋" w:cs="Times New Roman" w:hint="eastAsia"/>
          <w:b/>
          <w:bCs/>
          <w:sz w:val="32"/>
          <w:szCs w:val="32"/>
        </w:rPr>
        <w:t xml:space="preserve">　3.浙江省德清县雷</w:t>
      </w:r>
      <w:proofErr w:type="gramStart"/>
      <w:r w:rsidRPr="000503B5">
        <w:rPr>
          <w:rFonts w:ascii="仿宋" w:eastAsia="仿宋" w:hAnsi="仿宋" w:cs="Times New Roman" w:hint="eastAsia"/>
          <w:b/>
          <w:bCs/>
          <w:sz w:val="32"/>
          <w:szCs w:val="32"/>
        </w:rPr>
        <w:t>甸</w:t>
      </w:r>
      <w:proofErr w:type="gramEnd"/>
      <w:r w:rsidRPr="000503B5">
        <w:rPr>
          <w:rFonts w:ascii="仿宋" w:eastAsia="仿宋" w:hAnsi="仿宋" w:cs="Times New Roman" w:hint="eastAsia"/>
          <w:b/>
          <w:bCs/>
          <w:sz w:val="32"/>
          <w:szCs w:val="32"/>
        </w:rPr>
        <w:t>镇综合治理办公室原副主任佘小华违规操办婚宴问题。</w:t>
      </w:r>
      <w:r w:rsidRPr="000503B5">
        <w:rPr>
          <w:rFonts w:ascii="仿宋" w:eastAsia="仿宋" w:hAnsi="仿宋" w:cs="Times New Roman" w:hint="eastAsia"/>
          <w:sz w:val="32"/>
          <w:szCs w:val="32"/>
        </w:rPr>
        <w:t>2018年10月，佘小华在雷</w:t>
      </w:r>
      <w:proofErr w:type="gramStart"/>
      <w:r w:rsidRPr="000503B5">
        <w:rPr>
          <w:rFonts w:ascii="仿宋" w:eastAsia="仿宋" w:hAnsi="仿宋" w:cs="Times New Roman" w:hint="eastAsia"/>
          <w:sz w:val="32"/>
          <w:szCs w:val="32"/>
        </w:rPr>
        <w:t>甸</w:t>
      </w:r>
      <w:proofErr w:type="gramEnd"/>
      <w:r w:rsidRPr="000503B5">
        <w:rPr>
          <w:rFonts w:ascii="仿宋" w:eastAsia="仿宋" w:hAnsi="仿宋" w:cs="Times New Roman" w:hint="eastAsia"/>
          <w:sz w:val="32"/>
          <w:szCs w:val="32"/>
        </w:rPr>
        <w:t>村文化礼堂为其子佘某某举办婚宴，其中邀请本镇村（社区）干部4人，私营企业老板6人，共计收取礼金9000元。佘小华受到党内警告处分，收受礼金予以退还。（浙江省纪委监委）</w:t>
      </w:r>
    </w:p>
    <w:p w:rsidR="000503B5" w:rsidRPr="000503B5" w:rsidRDefault="000503B5" w:rsidP="000503B5">
      <w:pPr>
        <w:rPr>
          <w:rFonts w:ascii="仿宋" w:eastAsia="仿宋" w:hAnsi="仿宋" w:cs="Times New Roman" w:hint="eastAsia"/>
          <w:sz w:val="32"/>
          <w:szCs w:val="32"/>
        </w:rPr>
      </w:pPr>
      <w:r w:rsidRPr="000503B5">
        <w:rPr>
          <w:rFonts w:ascii="仿宋" w:eastAsia="仿宋" w:hAnsi="仿宋" w:cs="Times New Roman" w:hint="eastAsia"/>
          <w:sz w:val="32"/>
          <w:szCs w:val="32"/>
        </w:rPr>
        <w:t xml:space="preserve">　　</w:t>
      </w:r>
      <w:r w:rsidRPr="000503B5">
        <w:rPr>
          <w:rFonts w:ascii="仿宋" w:eastAsia="仿宋" w:hAnsi="仿宋" w:cs="Times New Roman" w:hint="eastAsia"/>
          <w:b/>
          <w:bCs/>
          <w:sz w:val="32"/>
          <w:szCs w:val="32"/>
        </w:rPr>
        <w:t>4.河南省平顶山市交通运输局原党委副书记、市公路局原局长王建修违规接受管理和服务对象安排的旅游问题。</w:t>
      </w:r>
      <w:r w:rsidRPr="000503B5">
        <w:rPr>
          <w:rFonts w:ascii="仿宋" w:eastAsia="仿宋" w:hAnsi="仿宋" w:cs="Times New Roman" w:hint="eastAsia"/>
          <w:sz w:val="32"/>
          <w:szCs w:val="32"/>
        </w:rPr>
        <w:t>2018年2月，王</w:t>
      </w:r>
      <w:proofErr w:type="gramStart"/>
      <w:r w:rsidRPr="000503B5">
        <w:rPr>
          <w:rFonts w:ascii="仿宋" w:eastAsia="仿宋" w:hAnsi="仿宋" w:cs="Times New Roman" w:hint="eastAsia"/>
          <w:sz w:val="32"/>
          <w:szCs w:val="32"/>
        </w:rPr>
        <w:t>建修携家人</w:t>
      </w:r>
      <w:proofErr w:type="gramEnd"/>
      <w:r w:rsidRPr="000503B5">
        <w:rPr>
          <w:rFonts w:ascii="仿宋" w:eastAsia="仿宋" w:hAnsi="仿宋" w:cs="Times New Roman" w:hint="eastAsia"/>
          <w:sz w:val="32"/>
          <w:szCs w:val="32"/>
        </w:rPr>
        <w:t>与市交通局下属某公司负责人邵某到厦门旅游，</w:t>
      </w:r>
      <w:r w:rsidRPr="000503B5">
        <w:rPr>
          <w:rFonts w:ascii="仿宋" w:eastAsia="仿宋" w:hAnsi="仿宋" w:cs="Times New Roman" w:hint="eastAsia"/>
          <w:sz w:val="32"/>
          <w:szCs w:val="32"/>
        </w:rPr>
        <w:lastRenderedPageBreak/>
        <w:t>其与家人各项</w:t>
      </w:r>
      <w:proofErr w:type="gramStart"/>
      <w:r w:rsidRPr="000503B5">
        <w:rPr>
          <w:rFonts w:ascii="仿宋" w:eastAsia="仿宋" w:hAnsi="仿宋" w:cs="Times New Roman" w:hint="eastAsia"/>
          <w:sz w:val="32"/>
          <w:szCs w:val="32"/>
        </w:rPr>
        <w:t>花费共</w:t>
      </w:r>
      <w:proofErr w:type="gramEnd"/>
      <w:r w:rsidRPr="000503B5">
        <w:rPr>
          <w:rFonts w:ascii="仿宋" w:eastAsia="仿宋" w:hAnsi="仿宋" w:cs="Times New Roman" w:hint="eastAsia"/>
          <w:sz w:val="32"/>
          <w:szCs w:val="32"/>
        </w:rPr>
        <w:t>2万元均由邵某支付。此外，王建修还存在其他违纪行为。王建</w:t>
      </w:r>
      <w:proofErr w:type="gramStart"/>
      <w:r w:rsidRPr="000503B5">
        <w:rPr>
          <w:rFonts w:ascii="仿宋" w:eastAsia="仿宋" w:hAnsi="仿宋" w:cs="Times New Roman" w:hint="eastAsia"/>
          <w:sz w:val="32"/>
          <w:szCs w:val="32"/>
        </w:rPr>
        <w:t>修受到</w:t>
      </w:r>
      <w:proofErr w:type="gramEnd"/>
      <w:r w:rsidRPr="000503B5">
        <w:rPr>
          <w:rFonts w:ascii="仿宋" w:eastAsia="仿宋" w:hAnsi="仿宋" w:cs="Times New Roman" w:hint="eastAsia"/>
          <w:sz w:val="32"/>
          <w:szCs w:val="32"/>
        </w:rPr>
        <w:t>撤销党内职务、政务撤职处分。（河南省纪委监委）</w:t>
      </w:r>
    </w:p>
    <w:p w:rsidR="000503B5" w:rsidRPr="000503B5" w:rsidRDefault="000503B5" w:rsidP="000503B5">
      <w:pPr>
        <w:rPr>
          <w:rFonts w:ascii="仿宋" w:eastAsia="仿宋" w:hAnsi="仿宋" w:cs="Times New Roman" w:hint="eastAsia"/>
          <w:sz w:val="32"/>
          <w:szCs w:val="32"/>
        </w:rPr>
      </w:pPr>
      <w:r w:rsidRPr="000503B5">
        <w:rPr>
          <w:rFonts w:ascii="仿宋" w:eastAsia="仿宋" w:hAnsi="仿宋" w:cs="Times New Roman" w:hint="eastAsia"/>
          <w:sz w:val="32"/>
          <w:szCs w:val="32"/>
        </w:rPr>
        <w:t xml:space="preserve">　</w:t>
      </w:r>
      <w:r w:rsidRPr="000503B5">
        <w:rPr>
          <w:rFonts w:ascii="仿宋" w:eastAsia="仿宋" w:hAnsi="仿宋" w:cs="Times New Roman" w:hint="eastAsia"/>
          <w:b/>
          <w:bCs/>
          <w:sz w:val="32"/>
          <w:szCs w:val="32"/>
        </w:rPr>
        <w:t xml:space="preserve">　5.湖北省武汉东湖新技术开发区建设工程招标办（建设工程交易中心）原主任田晓东违规接受管理和服务对象宴请问题。</w:t>
      </w:r>
      <w:r w:rsidRPr="000503B5">
        <w:rPr>
          <w:rFonts w:ascii="仿宋" w:eastAsia="仿宋" w:hAnsi="仿宋" w:cs="Times New Roman" w:hint="eastAsia"/>
          <w:sz w:val="32"/>
          <w:szCs w:val="32"/>
        </w:rPr>
        <w:t>2017年3月至10月，田晓东先后两次接受管理和服务对象湖北大</w:t>
      </w:r>
      <w:proofErr w:type="gramStart"/>
      <w:r w:rsidRPr="000503B5">
        <w:rPr>
          <w:rFonts w:ascii="仿宋" w:eastAsia="仿宋" w:hAnsi="仿宋" w:cs="Times New Roman" w:hint="eastAsia"/>
          <w:sz w:val="32"/>
          <w:szCs w:val="32"/>
        </w:rPr>
        <w:t>绪</w:t>
      </w:r>
      <w:proofErr w:type="gramEnd"/>
      <w:r w:rsidRPr="000503B5">
        <w:rPr>
          <w:rFonts w:ascii="仿宋" w:eastAsia="仿宋" w:hAnsi="仿宋" w:cs="Times New Roman" w:hint="eastAsia"/>
          <w:sz w:val="32"/>
          <w:szCs w:val="32"/>
        </w:rPr>
        <w:t>工程项目管理有限公司东湖分公司经理雷某宴请。在组织调查期间，田晓东退还餐费。田晓</w:t>
      </w:r>
      <w:proofErr w:type="gramStart"/>
      <w:r w:rsidRPr="000503B5">
        <w:rPr>
          <w:rFonts w:ascii="仿宋" w:eastAsia="仿宋" w:hAnsi="仿宋" w:cs="Times New Roman" w:hint="eastAsia"/>
          <w:sz w:val="32"/>
          <w:szCs w:val="32"/>
        </w:rPr>
        <w:t>东受到</w:t>
      </w:r>
      <w:proofErr w:type="gramEnd"/>
      <w:r w:rsidRPr="000503B5">
        <w:rPr>
          <w:rFonts w:ascii="仿宋" w:eastAsia="仿宋" w:hAnsi="仿宋" w:cs="Times New Roman" w:hint="eastAsia"/>
          <w:sz w:val="32"/>
          <w:szCs w:val="32"/>
        </w:rPr>
        <w:t>党内警告处分。（湖北省纪委监委）</w:t>
      </w:r>
    </w:p>
    <w:p w:rsidR="000503B5" w:rsidRPr="000503B5" w:rsidRDefault="000503B5" w:rsidP="000503B5">
      <w:pPr>
        <w:rPr>
          <w:rFonts w:ascii="仿宋" w:eastAsia="仿宋" w:hAnsi="仿宋" w:cs="Times New Roman" w:hint="eastAsia"/>
          <w:sz w:val="32"/>
          <w:szCs w:val="32"/>
        </w:rPr>
      </w:pPr>
      <w:r w:rsidRPr="000503B5">
        <w:rPr>
          <w:rFonts w:ascii="仿宋" w:eastAsia="仿宋" w:hAnsi="仿宋" w:cs="Times New Roman" w:hint="eastAsia"/>
          <w:sz w:val="32"/>
          <w:szCs w:val="32"/>
        </w:rPr>
        <w:t xml:space="preserve">　　</w:t>
      </w:r>
      <w:r w:rsidRPr="000503B5">
        <w:rPr>
          <w:rFonts w:ascii="仿宋" w:eastAsia="仿宋" w:hAnsi="仿宋" w:cs="Times New Roman" w:hint="eastAsia"/>
          <w:b/>
          <w:bCs/>
          <w:sz w:val="32"/>
          <w:szCs w:val="32"/>
        </w:rPr>
        <w:t>6.湖南省蓝山县教育局原</w:t>
      </w:r>
      <w:proofErr w:type="gramStart"/>
      <w:r w:rsidRPr="000503B5">
        <w:rPr>
          <w:rFonts w:ascii="仿宋" w:eastAsia="仿宋" w:hAnsi="仿宋" w:cs="Times New Roman" w:hint="eastAsia"/>
          <w:b/>
          <w:bCs/>
          <w:sz w:val="32"/>
          <w:szCs w:val="32"/>
        </w:rPr>
        <w:t>招考办</w:t>
      </w:r>
      <w:proofErr w:type="gramEnd"/>
      <w:r w:rsidRPr="000503B5">
        <w:rPr>
          <w:rFonts w:ascii="仿宋" w:eastAsia="仿宋" w:hAnsi="仿宋" w:cs="Times New Roman" w:hint="eastAsia"/>
          <w:b/>
          <w:bCs/>
          <w:sz w:val="32"/>
          <w:szCs w:val="32"/>
        </w:rPr>
        <w:t>主任彭良泽违规发放津补贴问题。</w:t>
      </w:r>
      <w:r w:rsidRPr="000503B5">
        <w:rPr>
          <w:rFonts w:ascii="仿宋" w:eastAsia="仿宋" w:hAnsi="仿宋" w:cs="Times New Roman" w:hint="eastAsia"/>
          <w:sz w:val="32"/>
          <w:szCs w:val="32"/>
        </w:rPr>
        <w:t>2016年至2017年，彭良泽任蓝山县教育局</w:t>
      </w:r>
      <w:proofErr w:type="gramStart"/>
      <w:r w:rsidRPr="000503B5">
        <w:rPr>
          <w:rFonts w:ascii="仿宋" w:eastAsia="仿宋" w:hAnsi="仿宋" w:cs="Times New Roman" w:hint="eastAsia"/>
          <w:sz w:val="32"/>
          <w:szCs w:val="32"/>
        </w:rPr>
        <w:t>招考办</w:t>
      </w:r>
      <w:proofErr w:type="gramEnd"/>
      <w:r w:rsidRPr="000503B5">
        <w:rPr>
          <w:rFonts w:ascii="仿宋" w:eastAsia="仿宋" w:hAnsi="仿宋" w:cs="Times New Roman" w:hint="eastAsia"/>
          <w:sz w:val="32"/>
          <w:szCs w:val="32"/>
        </w:rPr>
        <w:t>主任期间，将管理的高考学生体检费以加班等名义向</w:t>
      </w:r>
      <w:proofErr w:type="gramStart"/>
      <w:r w:rsidRPr="000503B5">
        <w:rPr>
          <w:rFonts w:ascii="仿宋" w:eastAsia="仿宋" w:hAnsi="仿宋" w:cs="Times New Roman" w:hint="eastAsia"/>
          <w:sz w:val="32"/>
          <w:szCs w:val="32"/>
        </w:rPr>
        <w:t>招考办</w:t>
      </w:r>
      <w:proofErr w:type="gramEnd"/>
      <w:r w:rsidRPr="000503B5">
        <w:rPr>
          <w:rFonts w:ascii="仿宋" w:eastAsia="仿宋" w:hAnsi="仿宋" w:cs="Times New Roman" w:hint="eastAsia"/>
          <w:sz w:val="32"/>
          <w:szCs w:val="32"/>
        </w:rPr>
        <w:t>及相关人员发放，共计发放49585元，其中彭良泽个人违规领取6644元。彭良泽还有其他违纪问题。彭良泽受到留党察看一年、降低岗位等级处分，违纪所得予以收缴。（湖南省纪委监委）</w:t>
      </w:r>
    </w:p>
    <w:p w:rsidR="000503B5" w:rsidRPr="000503B5" w:rsidRDefault="000503B5" w:rsidP="000503B5">
      <w:pPr>
        <w:rPr>
          <w:rFonts w:ascii="仿宋" w:eastAsia="仿宋" w:hAnsi="仿宋" w:cs="Times New Roman" w:hint="eastAsia"/>
          <w:sz w:val="32"/>
          <w:szCs w:val="32"/>
        </w:rPr>
      </w:pPr>
      <w:r w:rsidRPr="000503B5">
        <w:rPr>
          <w:rFonts w:ascii="仿宋" w:eastAsia="仿宋" w:hAnsi="仿宋" w:cs="Times New Roman" w:hint="eastAsia"/>
          <w:sz w:val="32"/>
          <w:szCs w:val="32"/>
        </w:rPr>
        <w:t xml:space="preserve">　　</w:t>
      </w:r>
      <w:r w:rsidRPr="000503B5">
        <w:rPr>
          <w:rFonts w:ascii="仿宋" w:eastAsia="仿宋" w:hAnsi="仿宋" w:cs="Times New Roman" w:hint="eastAsia"/>
          <w:b/>
          <w:bCs/>
          <w:sz w:val="32"/>
          <w:szCs w:val="32"/>
        </w:rPr>
        <w:t>7.广西壮族自治区防城港市港口区统计局党组书记、副局长邓创造接受管理服务对象宴请、违规收受礼品等问题。</w:t>
      </w:r>
      <w:r w:rsidRPr="000503B5">
        <w:rPr>
          <w:rFonts w:ascii="仿宋" w:eastAsia="仿宋" w:hAnsi="仿宋" w:cs="Times New Roman" w:hint="eastAsia"/>
          <w:sz w:val="32"/>
          <w:szCs w:val="32"/>
        </w:rPr>
        <w:t>2015年5月至2017年9月，邓创造担任港口区交通运输局局长期间，先后3次接受管理服务对象宴请，并收受香烟6条(折合人民币3000元)。此外，邓创造还存在其他违纪违规问题。邓创造受到党内严重警告处分，违纪所得予以收缴。（广西壮族自治区纪委监委）</w:t>
      </w:r>
    </w:p>
    <w:p w:rsidR="000503B5" w:rsidRPr="000503B5" w:rsidRDefault="000503B5" w:rsidP="000503B5">
      <w:pPr>
        <w:rPr>
          <w:rFonts w:ascii="仿宋" w:eastAsia="仿宋" w:hAnsi="仿宋" w:cs="Times New Roman" w:hint="eastAsia"/>
          <w:sz w:val="32"/>
          <w:szCs w:val="32"/>
        </w:rPr>
      </w:pPr>
      <w:r w:rsidRPr="000503B5">
        <w:rPr>
          <w:rFonts w:ascii="仿宋" w:eastAsia="仿宋" w:hAnsi="仿宋" w:cs="Times New Roman" w:hint="eastAsia"/>
          <w:sz w:val="32"/>
          <w:szCs w:val="32"/>
        </w:rPr>
        <w:lastRenderedPageBreak/>
        <w:t xml:space="preserve">　</w:t>
      </w:r>
      <w:r w:rsidRPr="000503B5">
        <w:rPr>
          <w:rFonts w:ascii="仿宋" w:eastAsia="仿宋" w:hAnsi="仿宋" w:cs="Times New Roman" w:hint="eastAsia"/>
          <w:b/>
          <w:bCs/>
          <w:sz w:val="32"/>
          <w:szCs w:val="32"/>
        </w:rPr>
        <w:t xml:space="preserve">　8.四川省资阳</w:t>
      </w:r>
      <w:proofErr w:type="gramStart"/>
      <w:r w:rsidRPr="000503B5">
        <w:rPr>
          <w:rFonts w:ascii="仿宋" w:eastAsia="仿宋" w:hAnsi="仿宋" w:cs="Times New Roman" w:hint="eastAsia"/>
          <w:b/>
          <w:bCs/>
          <w:sz w:val="32"/>
          <w:szCs w:val="32"/>
        </w:rPr>
        <w:t>市雁江区</w:t>
      </w:r>
      <w:proofErr w:type="gramEnd"/>
      <w:r w:rsidRPr="000503B5">
        <w:rPr>
          <w:rFonts w:ascii="仿宋" w:eastAsia="仿宋" w:hAnsi="仿宋" w:cs="Times New Roman" w:hint="eastAsia"/>
          <w:b/>
          <w:bCs/>
          <w:sz w:val="32"/>
          <w:szCs w:val="32"/>
        </w:rPr>
        <w:t>住建局招投标管理办公室主任李思奇、工作人员杨蜀君违规收受礼金问题。</w:t>
      </w:r>
      <w:r w:rsidRPr="000503B5">
        <w:rPr>
          <w:rFonts w:ascii="仿宋" w:eastAsia="仿宋" w:hAnsi="仿宋" w:cs="Times New Roman" w:hint="eastAsia"/>
          <w:sz w:val="32"/>
          <w:szCs w:val="32"/>
        </w:rPr>
        <w:t>2015年春节期间、2016年春节和中秋节期间、2017年春节和中秋节期间，李思奇、杨蜀君分别收受某私营企业负责人所送的礼金各4600元。李思奇受到党内警告处分，杨蜀君受到政务警告处分；违纪所得予以收缴。（四川省纪委监委）</w:t>
      </w:r>
    </w:p>
    <w:p w:rsidR="000503B5" w:rsidRPr="000503B5" w:rsidRDefault="000503B5" w:rsidP="000503B5">
      <w:pPr>
        <w:rPr>
          <w:rFonts w:ascii="仿宋" w:eastAsia="仿宋" w:hAnsi="仿宋" w:cs="Times New Roman" w:hint="eastAsia"/>
          <w:sz w:val="32"/>
          <w:szCs w:val="32"/>
        </w:rPr>
      </w:pPr>
      <w:r w:rsidRPr="000503B5">
        <w:rPr>
          <w:rFonts w:ascii="仿宋" w:eastAsia="仿宋" w:hAnsi="仿宋" w:cs="Times New Roman" w:hint="eastAsia"/>
          <w:sz w:val="32"/>
          <w:szCs w:val="32"/>
        </w:rPr>
        <w:t xml:space="preserve">　</w:t>
      </w:r>
      <w:r w:rsidRPr="000503B5">
        <w:rPr>
          <w:rFonts w:ascii="仿宋" w:eastAsia="仿宋" w:hAnsi="仿宋" w:cs="Times New Roman" w:hint="eastAsia"/>
          <w:b/>
          <w:bCs/>
          <w:sz w:val="32"/>
          <w:szCs w:val="32"/>
        </w:rPr>
        <w:t xml:space="preserve">　9.贵州省贵阳市云岩区市场监督管理局市西分局局长梁国华、副局长张爱民违规接受管理服务对象宴请问题。</w:t>
      </w:r>
      <w:r w:rsidRPr="000503B5">
        <w:rPr>
          <w:rFonts w:ascii="仿宋" w:eastAsia="仿宋" w:hAnsi="仿宋" w:cs="Times New Roman" w:hint="eastAsia"/>
          <w:sz w:val="32"/>
          <w:szCs w:val="32"/>
        </w:rPr>
        <w:t>2018年12月18日，梁国华、张爱民违规接受辖区内企业宴请并参加夜总会娱乐活动。梁国华、张爱民分别受到党内警告处分。（贵州省纪委监委）</w:t>
      </w:r>
    </w:p>
    <w:p w:rsidR="000503B5" w:rsidRPr="000503B5" w:rsidRDefault="000503B5" w:rsidP="000503B5">
      <w:pPr>
        <w:rPr>
          <w:rFonts w:ascii="仿宋" w:eastAsia="仿宋" w:hAnsi="仿宋" w:cs="Times New Roman" w:hint="eastAsia"/>
          <w:sz w:val="32"/>
          <w:szCs w:val="32"/>
        </w:rPr>
      </w:pPr>
      <w:r w:rsidRPr="000503B5">
        <w:rPr>
          <w:rFonts w:ascii="仿宋" w:eastAsia="仿宋" w:hAnsi="仿宋" w:cs="Times New Roman" w:hint="eastAsia"/>
          <w:sz w:val="32"/>
          <w:szCs w:val="32"/>
        </w:rPr>
        <w:t xml:space="preserve">　　</w:t>
      </w:r>
      <w:r w:rsidRPr="000503B5">
        <w:rPr>
          <w:rFonts w:ascii="仿宋" w:eastAsia="仿宋" w:hAnsi="仿宋" w:cs="Times New Roman" w:hint="eastAsia"/>
          <w:b/>
          <w:bCs/>
          <w:sz w:val="32"/>
          <w:szCs w:val="32"/>
        </w:rPr>
        <w:t>10.陕西省西咸新区</w:t>
      </w:r>
      <w:proofErr w:type="gramStart"/>
      <w:r w:rsidRPr="000503B5">
        <w:rPr>
          <w:rFonts w:ascii="仿宋" w:eastAsia="仿宋" w:hAnsi="仿宋" w:cs="Times New Roman" w:hint="eastAsia"/>
          <w:b/>
          <w:bCs/>
          <w:sz w:val="32"/>
          <w:szCs w:val="32"/>
        </w:rPr>
        <w:t>沣</w:t>
      </w:r>
      <w:proofErr w:type="gramEnd"/>
      <w:r w:rsidRPr="000503B5">
        <w:rPr>
          <w:rFonts w:ascii="仿宋" w:eastAsia="仿宋" w:hAnsi="仿宋" w:cs="Times New Roman" w:hint="eastAsia"/>
          <w:b/>
          <w:bCs/>
          <w:sz w:val="32"/>
          <w:szCs w:val="32"/>
        </w:rPr>
        <w:t>西新城安全生产与监督管理局局长闫民违规发放津补贴问题。</w:t>
      </w:r>
      <w:r w:rsidRPr="000503B5">
        <w:rPr>
          <w:rFonts w:ascii="仿宋" w:eastAsia="仿宋" w:hAnsi="仿宋" w:cs="Times New Roman" w:hint="eastAsia"/>
          <w:sz w:val="32"/>
          <w:szCs w:val="32"/>
        </w:rPr>
        <w:t>2016年3月至2018年3月，闫民任</w:t>
      </w:r>
      <w:proofErr w:type="gramStart"/>
      <w:r w:rsidRPr="000503B5">
        <w:rPr>
          <w:rFonts w:ascii="仿宋" w:eastAsia="仿宋" w:hAnsi="仿宋" w:cs="Times New Roman" w:hint="eastAsia"/>
          <w:sz w:val="32"/>
          <w:szCs w:val="32"/>
        </w:rPr>
        <w:t>沣</w:t>
      </w:r>
      <w:proofErr w:type="gramEnd"/>
      <w:r w:rsidRPr="000503B5">
        <w:rPr>
          <w:rFonts w:ascii="仿宋" w:eastAsia="仿宋" w:hAnsi="仿宋" w:cs="Times New Roman" w:hint="eastAsia"/>
          <w:sz w:val="32"/>
          <w:szCs w:val="32"/>
        </w:rPr>
        <w:t>西新城高桥街道党工委书记期间，先后两次召开会议研究决定，违规给该街办干部发放加班、值班等补助，共计163.5万元。闫民受到党内严重警告处分，违纪资金予以收缴。（陕西省纪委监委）</w:t>
      </w:r>
    </w:p>
    <w:p w:rsidR="000503B5" w:rsidRPr="000503B5" w:rsidRDefault="000503B5" w:rsidP="000503B5">
      <w:pPr>
        <w:rPr>
          <w:rFonts w:ascii="仿宋" w:eastAsia="仿宋" w:hAnsi="仿宋" w:cs="Times New Roman" w:hint="eastAsia"/>
          <w:sz w:val="32"/>
          <w:szCs w:val="32"/>
        </w:rPr>
      </w:pPr>
    </w:p>
    <w:p w:rsidR="00446569" w:rsidRDefault="00446569"/>
    <w:sectPr w:rsidR="00446569" w:rsidSect="00544A0E">
      <w:footerReference w:type="even" r:id="rId7"/>
      <w:footerReference w:type="default" r:id="rId8"/>
      <w:headerReference w:type="first" r:id="rId9"/>
      <w:footerReference w:type="first" r:id="rId10"/>
      <w:pgSz w:w="11906" w:h="16838"/>
      <w:pgMar w:top="1418" w:right="1474" w:bottom="1985" w:left="1588" w:header="851" w:footer="1588"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A7F" w:rsidRDefault="00224A7F" w:rsidP="000503B5">
      <w:r>
        <w:separator/>
      </w:r>
    </w:p>
  </w:endnote>
  <w:endnote w:type="continuationSeparator" w:id="0">
    <w:p w:rsidR="00224A7F" w:rsidRDefault="00224A7F" w:rsidP="0005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A2" w:rsidRDefault="00224A7F" w:rsidP="00422B0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- 2 -</w:t>
    </w:r>
    <w:r>
      <w:rPr>
        <w:rStyle w:val="a5"/>
      </w:rPr>
      <w:fldChar w:fldCharType="end"/>
    </w:r>
  </w:p>
  <w:p w:rsidR="00A332A2" w:rsidRDefault="00224A7F" w:rsidP="00A332A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A2" w:rsidRPr="00A332A2" w:rsidRDefault="00224A7F" w:rsidP="00A332A2">
    <w:pPr>
      <w:pStyle w:val="a4"/>
      <w:framePr w:w="483" w:h="338" w:hRule="exact" w:wrap="around" w:vAnchor="text" w:hAnchor="page" w:x="9869" w:y="7"/>
      <w:rPr>
        <w:rStyle w:val="a5"/>
        <w:rFonts w:eastAsia="仿宋_GB2312"/>
        <w:sz w:val="28"/>
        <w:szCs w:val="28"/>
      </w:rPr>
    </w:pPr>
    <w:r w:rsidRPr="00A332A2">
      <w:rPr>
        <w:rStyle w:val="a5"/>
        <w:rFonts w:eastAsia="仿宋_GB2312"/>
        <w:sz w:val="28"/>
        <w:szCs w:val="28"/>
      </w:rPr>
      <w:fldChar w:fldCharType="begin"/>
    </w:r>
    <w:r w:rsidRPr="00A332A2">
      <w:rPr>
        <w:rStyle w:val="a5"/>
        <w:rFonts w:eastAsia="仿宋_GB2312"/>
        <w:sz w:val="28"/>
        <w:szCs w:val="28"/>
      </w:rPr>
      <w:instrText xml:space="preserve">PAGE  </w:instrText>
    </w:r>
    <w:r w:rsidRPr="00A332A2">
      <w:rPr>
        <w:rStyle w:val="a5"/>
        <w:rFonts w:eastAsia="仿宋_GB2312"/>
        <w:sz w:val="28"/>
        <w:szCs w:val="28"/>
      </w:rPr>
      <w:fldChar w:fldCharType="separate"/>
    </w:r>
    <w:r w:rsidR="000503B5">
      <w:rPr>
        <w:rStyle w:val="a5"/>
        <w:rFonts w:eastAsia="仿宋_GB2312"/>
        <w:noProof/>
        <w:sz w:val="28"/>
        <w:szCs w:val="28"/>
      </w:rPr>
      <w:t>- 2 -</w:t>
    </w:r>
    <w:r w:rsidRPr="00A332A2">
      <w:rPr>
        <w:rStyle w:val="a5"/>
        <w:rFonts w:eastAsia="仿宋_GB2312"/>
        <w:sz w:val="28"/>
        <w:szCs w:val="28"/>
      </w:rPr>
      <w:fldChar w:fldCharType="end"/>
    </w:r>
  </w:p>
  <w:p w:rsidR="00A332A2" w:rsidRDefault="00224A7F" w:rsidP="00A332A2">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A0E" w:rsidRDefault="000503B5">
    <w:pPr>
      <w:pStyle w:val="a4"/>
    </w:pPr>
    <w:r>
      <w:rPr>
        <w:noProof/>
      </w:rPr>
      <mc:AlternateContent>
        <mc:Choice Requires="wps">
          <w:drawing>
            <wp:anchor distT="0" distB="0" distL="114300" distR="114300" simplePos="0" relativeHeight="251660288" behindDoc="1" locked="1" layoutInCell="1" allowOverlap="1">
              <wp:simplePos x="0" y="0"/>
              <wp:positionH relativeFrom="column">
                <wp:posOffset>0</wp:posOffset>
              </wp:positionH>
              <wp:positionV relativeFrom="page">
                <wp:posOffset>9476740</wp:posOffset>
              </wp:positionV>
              <wp:extent cx="5600700" cy="0"/>
              <wp:effectExtent l="9525" t="8890" r="9525"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46.2pt" to="441pt,7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" strokecolor="red" strokeweight=".5pt">
              <w10:wrap anchory="page"/>
              <w10:anchorlock/>
            </v:line>
          </w:pict>
        </mc:Fallback>
      </mc:AlternateContent>
    </w:r>
    <w:r>
      <w:rPr>
        <w:noProof/>
      </w:rPr>
      <mc:AlternateContent>
        <mc:Choice Requires="wps">
          <w:drawing>
            <wp:anchor distT="0" distB="0" distL="114300" distR="114300" simplePos="0" relativeHeight="251659264" behindDoc="1" locked="1" layoutInCell="1" allowOverlap="1">
              <wp:simplePos x="0" y="0"/>
              <wp:positionH relativeFrom="column">
                <wp:posOffset>0</wp:posOffset>
              </wp:positionH>
              <wp:positionV relativeFrom="page">
                <wp:posOffset>9524365</wp:posOffset>
              </wp:positionV>
              <wp:extent cx="5600700" cy="0"/>
              <wp:effectExtent l="19050" t="18415" r="19050" b="196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49.95pt" to="441pt,7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" strokecolor="red" strokeweight="2.75pt">
              <w10:wrap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A7F" w:rsidRDefault="00224A7F" w:rsidP="000503B5">
      <w:r>
        <w:separator/>
      </w:r>
    </w:p>
  </w:footnote>
  <w:footnote w:type="continuationSeparator" w:id="0">
    <w:p w:rsidR="00224A7F" w:rsidRDefault="00224A7F" w:rsidP="00050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0" w:rsidRDefault="00224A7F" w:rsidP="00434D5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E2"/>
    <w:rsid w:val="000503B5"/>
    <w:rsid w:val="00224A7F"/>
    <w:rsid w:val="00446569"/>
    <w:rsid w:val="00646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03B5"/>
    <w:rPr>
      <w:sz w:val="18"/>
      <w:szCs w:val="18"/>
    </w:rPr>
  </w:style>
  <w:style w:type="paragraph" w:styleId="a4">
    <w:name w:val="footer"/>
    <w:basedOn w:val="a"/>
    <w:link w:val="Char0"/>
    <w:uiPriority w:val="99"/>
    <w:unhideWhenUsed/>
    <w:rsid w:val="000503B5"/>
    <w:pPr>
      <w:tabs>
        <w:tab w:val="center" w:pos="4153"/>
        <w:tab w:val="right" w:pos="8306"/>
      </w:tabs>
      <w:snapToGrid w:val="0"/>
      <w:jc w:val="left"/>
    </w:pPr>
    <w:rPr>
      <w:sz w:val="18"/>
      <w:szCs w:val="18"/>
    </w:rPr>
  </w:style>
  <w:style w:type="character" w:customStyle="1" w:styleId="Char0">
    <w:name w:val="页脚 Char"/>
    <w:basedOn w:val="a0"/>
    <w:link w:val="a4"/>
    <w:uiPriority w:val="99"/>
    <w:rsid w:val="000503B5"/>
    <w:rPr>
      <w:sz w:val="18"/>
      <w:szCs w:val="18"/>
    </w:rPr>
  </w:style>
  <w:style w:type="character" w:styleId="a5">
    <w:name w:val="page number"/>
    <w:basedOn w:val="a0"/>
    <w:rsid w:val="00050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03B5"/>
    <w:rPr>
      <w:sz w:val="18"/>
      <w:szCs w:val="18"/>
    </w:rPr>
  </w:style>
  <w:style w:type="paragraph" w:styleId="a4">
    <w:name w:val="footer"/>
    <w:basedOn w:val="a"/>
    <w:link w:val="Char0"/>
    <w:uiPriority w:val="99"/>
    <w:unhideWhenUsed/>
    <w:rsid w:val="000503B5"/>
    <w:pPr>
      <w:tabs>
        <w:tab w:val="center" w:pos="4153"/>
        <w:tab w:val="right" w:pos="8306"/>
      </w:tabs>
      <w:snapToGrid w:val="0"/>
      <w:jc w:val="left"/>
    </w:pPr>
    <w:rPr>
      <w:sz w:val="18"/>
      <w:szCs w:val="18"/>
    </w:rPr>
  </w:style>
  <w:style w:type="character" w:customStyle="1" w:styleId="Char0">
    <w:name w:val="页脚 Char"/>
    <w:basedOn w:val="a0"/>
    <w:link w:val="a4"/>
    <w:uiPriority w:val="99"/>
    <w:rsid w:val="000503B5"/>
    <w:rPr>
      <w:sz w:val="18"/>
      <w:szCs w:val="18"/>
    </w:rPr>
  </w:style>
  <w:style w:type="character" w:styleId="a5">
    <w:name w:val="page number"/>
    <w:basedOn w:val="a0"/>
    <w:rsid w:val="00050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李红兵</dc:creator>
  <cp:keywords/>
  <dc:description/>
  <cp:lastModifiedBy>李红兵</cp:lastModifiedBy>
  <cp:revision>2</cp:revision>
  <dcterms:created xsi:type="dcterms:W3CDTF">2019-06-06T03:10:00Z</dcterms:created>
  <dcterms:modified xsi:type="dcterms:W3CDTF">2019-06-06T03:10:00Z</dcterms:modified>
</cp:coreProperties>
</file>